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b/>
          <w:bCs/>
          <w:sz w:val="24"/>
          <w:szCs w:val="24"/>
        </w:rPr>
        <w:t>Пайка</w:t>
      </w:r>
      <w:r w:rsidRPr="001C725F">
        <w:rPr>
          <w:rFonts w:ascii="Times New Roman" w:eastAsia="Times New Roman" w:hAnsi="Times New Roman" w:cs="Times New Roman"/>
          <w:sz w:val="24"/>
          <w:szCs w:val="24"/>
        </w:rPr>
        <w:t xml:space="preserve"> — это процесс соединения металлов, находящихся в твердом состоянии, посредством расплавленного связующего металла или сплава — припоя. </w:t>
      </w:r>
      <w:r w:rsidRPr="001C725F">
        <w:rPr>
          <w:rFonts w:ascii="Times New Roman" w:eastAsia="Times New Roman" w:hAnsi="Times New Roman" w:cs="Times New Roman"/>
          <w:b/>
          <w:bCs/>
          <w:sz w:val="24"/>
          <w:szCs w:val="24"/>
        </w:rPr>
        <w:t>Припоем</w:t>
      </w:r>
      <w:r w:rsidRPr="001C725F">
        <w:rPr>
          <w:rFonts w:ascii="Times New Roman" w:eastAsia="Times New Roman" w:hAnsi="Times New Roman" w:cs="Times New Roman"/>
          <w:sz w:val="24"/>
          <w:szCs w:val="24"/>
        </w:rPr>
        <w:t xml:space="preserve"> называют присадочный материал или сплав, вводимый в зазор между соединяемыми поверхностями изделия (детали), способный образовывать полное соединение. Химикаты, применяемые при пайке, способствующие удалению окислов и загрязнений из мест пайки и защищающие поверхности при нагреве от новых образований, называют </w:t>
      </w:r>
      <w:r w:rsidRPr="001C725F">
        <w:rPr>
          <w:rFonts w:ascii="Times New Roman" w:eastAsia="Times New Roman" w:hAnsi="Times New Roman" w:cs="Times New Roman"/>
          <w:b/>
          <w:bCs/>
          <w:sz w:val="24"/>
          <w:szCs w:val="24"/>
        </w:rPr>
        <w:t>флюсами</w:t>
      </w:r>
      <w:r w:rsidRPr="001C725F">
        <w:rPr>
          <w:rFonts w:ascii="Times New Roman" w:eastAsia="Times New Roman" w:hAnsi="Times New Roman" w:cs="Times New Roman"/>
          <w:sz w:val="24"/>
          <w:szCs w:val="24"/>
        </w:rPr>
        <w:t xml:space="preserve">.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Пайка — один из наиболее надежных методов соединения деталей. В народном хозяйстве применяют различные способы пайки: горелкой, в паяльных печах и аппаратах, индукционную пайку, пайку с помощью электронного луча, лазера и др.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b/>
          <w:bCs/>
          <w:sz w:val="24"/>
          <w:szCs w:val="24"/>
        </w:rPr>
        <w:t>В ювелирной промышленности пайка</w:t>
      </w:r>
      <w:r w:rsidRPr="001C725F">
        <w:rPr>
          <w:rFonts w:ascii="Times New Roman" w:eastAsia="Times New Roman" w:hAnsi="Times New Roman" w:cs="Times New Roman"/>
          <w:sz w:val="24"/>
          <w:szCs w:val="24"/>
        </w:rPr>
        <w:t xml:space="preserve"> распространена в связи с универсальностью ее как в отношении типов и размеров паяемых соединений, так и в отношении применяемого оборудования. В отечественной ювелирной промышленности пайка золотых сплавов производится ручными горелками, в конвейерных печах с защитной газовой атмосферой и на специальных паяльных аппаратах точечной пайки. Пайка же изделий из серебра и цветных металлов до сих пор производится только ручными горелками, поэтому она является одной из наиболее трудоемких и малопроизводительных операций.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b/>
          <w:bCs/>
          <w:sz w:val="24"/>
          <w:szCs w:val="24"/>
        </w:rPr>
        <w:t>В процессе пайки</w:t>
      </w:r>
      <w:r w:rsidRPr="001C725F">
        <w:rPr>
          <w:rFonts w:ascii="Times New Roman" w:eastAsia="Times New Roman" w:hAnsi="Times New Roman" w:cs="Times New Roman"/>
          <w:sz w:val="24"/>
          <w:szCs w:val="24"/>
        </w:rPr>
        <w:t xml:space="preserve"> между припоем и паяемым металлом возникают межкристаллитные формы связи. При этом основным технологическим условием создания паяного соединения является обеспечение такого взаимодействия припоя с паяемым металлом, при котором атомы жидкого припоя вступают во взаимодействие с атомами паяемого металла, т. е. происходит смачивание жидким металлом твердого. Для качественной пайки необходимо, чтобы возникшие при смачивании механические связи сохранились и после полного затвердевания припоя.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b/>
          <w:bCs/>
          <w:sz w:val="24"/>
          <w:szCs w:val="24"/>
        </w:rPr>
        <w:t>Смачивание поверхности паяемых металлов</w:t>
      </w:r>
      <w:r w:rsidRPr="001C725F">
        <w:rPr>
          <w:rFonts w:ascii="Times New Roman" w:eastAsia="Times New Roman" w:hAnsi="Times New Roman" w:cs="Times New Roman"/>
          <w:sz w:val="24"/>
          <w:szCs w:val="24"/>
        </w:rPr>
        <w:t xml:space="preserve"> припоем зависит от соотношения поверхностных натяжений твердого металла и расплава на границе твердого металла с газовой фазой. Поверхностное натяжение как твердых, так и жидких металлов зависит от свойств той среды, на границе с которой оно определяется. Поэтому смачивание каждой конкретной пары металлов можно улучшить, если взять в качестве третьей среды, участвующей в процессе смачивания, не обычную атмосферу, а например, расплав солей — </w:t>
      </w:r>
      <w:r w:rsidRPr="001C725F">
        <w:rPr>
          <w:rFonts w:ascii="Times New Roman" w:eastAsia="Times New Roman" w:hAnsi="Times New Roman" w:cs="Times New Roman"/>
          <w:i/>
          <w:iCs/>
          <w:sz w:val="24"/>
          <w:szCs w:val="24"/>
        </w:rPr>
        <w:t>флюсы</w:t>
      </w:r>
      <w:r w:rsidRPr="001C725F">
        <w:rPr>
          <w:rFonts w:ascii="Times New Roman" w:eastAsia="Times New Roman" w:hAnsi="Times New Roman" w:cs="Times New Roman"/>
          <w:sz w:val="24"/>
          <w:szCs w:val="24"/>
        </w:rPr>
        <w:t xml:space="preserve">.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Из производственной практики известно, что </w:t>
      </w:r>
      <w:r w:rsidRPr="001C725F">
        <w:rPr>
          <w:rFonts w:ascii="Times New Roman" w:eastAsia="Times New Roman" w:hAnsi="Times New Roman" w:cs="Times New Roman"/>
          <w:i/>
          <w:iCs/>
          <w:sz w:val="24"/>
          <w:szCs w:val="24"/>
        </w:rPr>
        <w:t>без применения флюсов пайку осуществить трудно</w:t>
      </w:r>
      <w:r w:rsidRPr="001C725F">
        <w:rPr>
          <w:rFonts w:ascii="Times New Roman" w:eastAsia="Times New Roman" w:hAnsi="Times New Roman" w:cs="Times New Roman"/>
          <w:sz w:val="24"/>
          <w:szCs w:val="24"/>
        </w:rPr>
        <w:t xml:space="preserve">. Воздействие флюса на смачивание и растекание припоя по поверхности металла определяется влиянием флюса на соотношение значений поверхностных натяжений. Флюс может улучшить растекание жидкого припоя по поверхности твердого металла только в том случае, если флюс увеличивает поверхностное натяжение твердого металла, что достигается за счет удаления пленки оксидов, или уменьшает поверхностное натяжение припоя, что достигается адсорбцией на нем металлических ионов и целых молекул солей — флюсов.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Степень смачивания расплавленным металлом металлической поверхности резко изменяется в присутствии даже очень небольших количе</w:t>
      </w:r>
      <w:proofErr w:type="gramStart"/>
      <w:r w:rsidRPr="001C725F">
        <w:rPr>
          <w:rFonts w:ascii="Times New Roman" w:eastAsia="Times New Roman" w:hAnsi="Times New Roman" w:cs="Times New Roman"/>
          <w:sz w:val="24"/>
          <w:szCs w:val="24"/>
        </w:rPr>
        <w:t>ств пр</w:t>
      </w:r>
      <w:proofErr w:type="gramEnd"/>
      <w:r w:rsidRPr="001C725F">
        <w:rPr>
          <w:rFonts w:ascii="Times New Roman" w:eastAsia="Times New Roman" w:hAnsi="Times New Roman" w:cs="Times New Roman"/>
          <w:sz w:val="24"/>
          <w:szCs w:val="24"/>
        </w:rPr>
        <w:t xml:space="preserve">имесей, которые, адсорбируясь в поверхностном слое, резко изменяют свободную энергию поверхности на границе раздела твердое тело — жидкость. Оценка </w:t>
      </w:r>
      <w:proofErr w:type="spellStart"/>
      <w:r w:rsidRPr="001C725F">
        <w:rPr>
          <w:rFonts w:ascii="Times New Roman" w:eastAsia="Times New Roman" w:hAnsi="Times New Roman" w:cs="Times New Roman"/>
          <w:sz w:val="24"/>
          <w:szCs w:val="24"/>
        </w:rPr>
        <w:t>смачиваемости</w:t>
      </w:r>
      <w:proofErr w:type="spellEnd"/>
      <w:r w:rsidRPr="001C725F">
        <w:rPr>
          <w:rFonts w:ascii="Times New Roman" w:eastAsia="Times New Roman" w:hAnsi="Times New Roman" w:cs="Times New Roman"/>
          <w:sz w:val="24"/>
          <w:szCs w:val="24"/>
        </w:rPr>
        <w:t xml:space="preserve"> производится измерением площади растекания припоя по поверхности основного металла. Растекание жидкого припоя по твердому металлу зависит также от шероховатости поверхности, представляющей собой своеобразные капилляры, по которым движется жидкий припой. В </w:t>
      </w:r>
      <w:r w:rsidRPr="001C725F">
        <w:rPr>
          <w:rFonts w:ascii="Times New Roman" w:eastAsia="Times New Roman" w:hAnsi="Times New Roman" w:cs="Times New Roman"/>
          <w:sz w:val="24"/>
          <w:szCs w:val="24"/>
        </w:rPr>
        <w:lastRenderedPageBreak/>
        <w:t>результате такого капиллярного течения припой заполняет  пространство  между плотно соединяемыми частями.</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b/>
          <w:bCs/>
          <w:sz w:val="24"/>
          <w:szCs w:val="24"/>
        </w:rPr>
        <w:t>Выбор оптимального зазора</w:t>
      </w:r>
      <w:r w:rsidRPr="001C725F">
        <w:rPr>
          <w:rFonts w:ascii="Times New Roman" w:eastAsia="Times New Roman" w:hAnsi="Times New Roman" w:cs="Times New Roman"/>
          <w:sz w:val="24"/>
          <w:szCs w:val="24"/>
        </w:rPr>
        <w:t xml:space="preserve"> при температуре пайки очень важен, так как он определяет способность припоя к полному заполнению зазора и прочность паяных соединений. Необходимо учитывать, что в связи с шероховатостью поверхностей соединяемых деталей фактический зазор по величине непостоянен даже при плотном контакте деталей. Заполнение зазора жидким припоем может происходить также под действием небольшого разрежения, создаваемого расплавленным припоем в зазоре между соединяемыми деталями.</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При наличии значительного физико-химического взаимодействия между жидким припоем и металлом может происходить растворение шероховатых выступов, разрушение капиллярных каналов, и оно тем больше, чем выше температура пайки, увеличивающая растворяющую способность припоя.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proofErr w:type="gramStart"/>
      <w:r w:rsidRPr="001C725F">
        <w:rPr>
          <w:rFonts w:ascii="Times New Roman" w:eastAsia="Times New Roman" w:hAnsi="Times New Roman" w:cs="Times New Roman"/>
          <w:sz w:val="24"/>
          <w:szCs w:val="24"/>
        </w:rPr>
        <w:t xml:space="preserve">Формирование структуры металла на месте паяных швов связано с протеканием на межфазовой границе ряда процессов, зависящих от природы взаимодействующих элементов, степени кристаллографического соответствия растущих кристаллов в структуре основного металла, распределения температуры между твердой и жидкой фазами и др. </w:t>
      </w:r>
      <w:proofErr w:type="gramEnd"/>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Между расплавленным припоем и основным металлом при пайке на небольшой глубине происходят процессы взаимного растворения и диффузии, в результате которых при затвердевании припоя получается прочное соединение деталей. При обычной капиллярной пайке паяемый металл взаимодействует с жидким припоем, вследствие чего происходит диффузия компонентов основного металла в жидкий припой, диффузия их в жидком припое и диффузия компонентов жидкого припоя в твердый паяемый металл.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Процессы диффузии припоя в основной металл при достаточно большой растворимости в нем компонентов жидкого припоя в значительной степени и определяют состав шва. При охлаждении начинается кристаллизация металла в паяемом шве и затвердевание. В результате формируется первичная структура, типичная для неравновесной кристаллизации. Неравновесные диффузионные процессы могут продолжаться и в твердом состоянии. Продолжительный нагрев или последующий отжиг после пайки значительно усиливают </w:t>
      </w:r>
      <w:proofErr w:type="spellStart"/>
      <w:r w:rsidRPr="001C725F">
        <w:rPr>
          <w:rFonts w:ascii="Times New Roman" w:eastAsia="Times New Roman" w:hAnsi="Times New Roman" w:cs="Times New Roman"/>
          <w:sz w:val="24"/>
          <w:szCs w:val="24"/>
        </w:rPr>
        <w:t>процес</w:t>
      </w:r>
      <w:proofErr w:type="spellEnd"/>
      <w:r w:rsidRPr="001C725F">
        <w:rPr>
          <w:rFonts w:ascii="Times New Roman" w:eastAsia="Times New Roman" w:hAnsi="Times New Roman" w:cs="Times New Roman"/>
          <w:sz w:val="24"/>
          <w:szCs w:val="24"/>
        </w:rPr>
        <w:t xml:space="preserve"> диффузии.</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Припой имеет первоначальную структуру только посередине соединения, а в краевых зонах шва обогащен кристаллами паяемого металла. На границе основного металла также образуется узкая смешанная зона, и только за ней видна характерная структура основного металла. Практически эти зоны могут выглядеть различно: припой может смешаться с основным металлом вплоть до своей средней зоны, можно и совсем визуально не обнаружить смешанную зону в паяном шве, если ее ширина различается только под микроскопом.</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Таким образом, </w:t>
      </w:r>
      <w:r w:rsidRPr="001C725F">
        <w:rPr>
          <w:rFonts w:ascii="Times New Roman" w:eastAsia="Times New Roman" w:hAnsi="Times New Roman" w:cs="Times New Roman"/>
          <w:i/>
          <w:iCs/>
          <w:sz w:val="24"/>
          <w:szCs w:val="24"/>
        </w:rPr>
        <w:t>в зависимости от свойств основного металла, припоя и технологии пайки металл паяного шва может иметь различную структуру</w:t>
      </w:r>
      <w:r w:rsidRPr="001C725F">
        <w:rPr>
          <w:rFonts w:ascii="Times New Roman" w:eastAsia="Times New Roman" w:hAnsi="Times New Roman" w:cs="Times New Roman"/>
          <w:sz w:val="24"/>
          <w:szCs w:val="24"/>
        </w:rPr>
        <w:t xml:space="preserve">.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При выборе основного металла и припоя в процессе конструирования паяного соединения необходимо учитывать физико-химические свойства применяемых металлов и взаимодействие основного металла с припоем и флюсом (электродный потенциал, удельное сопротивление, температуру плавления, коэффициент линейного расширения, </w:t>
      </w:r>
      <w:r w:rsidRPr="001C725F">
        <w:rPr>
          <w:rFonts w:ascii="Times New Roman" w:eastAsia="Times New Roman" w:hAnsi="Times New Roman" w:cs="Times New Roman"/>
          <w:sz w:val="24"/>
          <w:szCs w:val="24"/>
        </w:rPr>
        <w:lastRenderedPageBreak/>
        <w:t>плотность, модуль упругости, твердость). Так, электродный потенциал является существенной характеристикой при определении вероятности коррозии. Детали могут выйти за пределы допуска, если не учитывать коэффициент линейного расширения. Необходимо, чтобы коэффициенты линейного расширения основного металла и припоя находились в диапазоне, исключающем при росте температуры возникновение в узле значительных напряжений.</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Существуют </w:t>
      </w:r>
      <w:r w:rsidRPr="001C725F">
        <w:rPr>
          <w:rFonts w:ascii="Times New Roman" w:eastAsia="Times New Roman" w:hAnsi="Times New Roman" w:cs="Times New Roman"/>
          <w:b/>
          <w:bCs/>
          <w:sz w:val="24"/>
          <w:szCs w:val="24"/>
        </w:rPr>
        <w:t>два основных типа применяемых при пайке соединений</w:t>
      </w:r>
      <w:r w:rsidRPr="001C725F">
        <w:rPr>
          <w:rFonts w:ascii="Times New Roman" w:eastAsia="Times New Roman" w:hAnsi="Times New Roman" w:cs="Times New Roman"/>
          <w:sz w:val="24"/>
          <w:szCs w:val="24"/>
        </w:rPr>
        <w:t xml:space="preserve">: внахлестку и встык. Однако для разных конструкций можно применять их различные комбинации и варианты.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При </w:t>
      </w:r>
      <w:r w:rsidRPr="001C725F">
        <w:rPr>
          <w:rFonts w:ascii="Times New Roman" w:eastAsia="Times New Roman" w:hAnsi="Times New Roman" w:cs="Times New Roman"/>
          <w:b/>
          <w:bCs/>
          <w:sz w:val="24"/>
          <w:szCs w:val="24"/>
        </w:rPr>
        <w:t>соединении внахлестку</w:t>
      </w:r>
      <w:r w:rsidRPr="001C725F">
        <w:rPr>
          <w:rFonts w:ascii="Times New Roman" w:eastAsia="Times New Roman" w:hAnsi="Times New Roman" w:cs="Times New Roman"/>
          <w:sz w:val="24"/>
          <w:szCs w:val="24"/>
        </w:rPr>
        <w:t xml:space="preserve"> площадь перекрытия можно изменять так, что прочность паяного соединения будет равна прочности самой тонкой детали паяемого соединения, несмотря на более низкую удельную прочность припоя или наличие небольших дефектов на шве. Максимальная прочность паяного соединения внахлестку получается в том случае, когда перекрытие (нахлестка) имеет толщину более трех толщин самой тонкой части паяемого изделия. Соединение внахлестку обеспечивает максимальную эффективность, так как толщина металла в месте соединения увеличивается.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При </w:t>
      </w:r>
      <w:r w:rsidRPr="001C725F">
        <w:rPr>
          <w:rFonts w:ascii="Times New Roman" w:eastAsia="Times New Roman" w:hAnsi="Times New Roman" w:cs="Times New Roman"/>
          <w:b/>
          <w:bCs/>
          <w:sz w:val="24"/>
          <w:szCs w:val="24"/>
        </w:rPr>
        <w:t>соединении встык</w:t>
      </w:r>
      <w:r w:rsidRPr="001C725F">
        <w:rPr>
          <w:rFonts w:ascii="Times New Roman" w:eastAsia="Times New Roman" w:hAnsi="Times New Roman" w:cs="Times New Roman"/>
          <w:sz w:val="24"/>
          <w:szCs w:val="24"/>
        </w:rPr>
        <w:t xml:space="preserve"> соединяемая площадь не может быть больше поперечного сечения паяемой детали. Для получения прочного соединения в этом </w:t>
      </w:r>
      <w:proofErr w:type="gramStart"/>
      <w:r w:rsidRPr="001C725F">
        <w:rPr>
          <w:rFonts w:ascii="Times New Roman" w:eastAsia="Times New Roman" w:hAnsi="Times New Roman" w:cs="Times New Roman"/>
          <w:sz w:val="24"/>
          <w:szCs w:val="24"/>
        </w:rPr>
        <w:t>случае</w:t>
      </w:r>
      <w:proofErr w:type="gramEnd"/>
      <w:r w:rsidRPr="001C725F">
        <w:rPr>
          <w:rFonts w:ascii="Times New Roman" w:eastAsia="Times New Roman" w:hAnsi="Times New Roman" w:cs="Times New Roman"/>
          <w:sz w:val="24"/>
          <w:szCs w:val="24"/>
        </w:rPr>
        <w:t xml:space="preserve"> необходимо устранить </w:t>
      </w:r>
      <w:proofErr w:type="gramStart"/>
      <w:r w:rsidRPr="001C725F">
        <w:rPr>
          <w:rFonts w:ascii="Times New Roman" w:eastAsia="Times New Roman" w:hAnsi="Times New Roman" w:cs="Times New Roman"/>
          <w:sz w:val="24"/>
          <w:szCs w:val="24"/>
        </w:rPr>
        <w:t>какие</w:t>
      </w:r>
      <w:proofErr w:type="gramEnd"/>
      <w:r w:rsidRPr="001C725F">
        <w:rPr>
          <w:rFonts w:ascii="Times New Roman" w:eastAsia="Times New Roman" w:hAnsi="Times New Roman" w:cs="Times New Roman"/>
          <w:sz w:val="24"/>
          <w:szCs w:val="24"/>
        </w:rPr>
        <w:t xml:space="preserve"> бы то ни было дефекты поверхности стыка. Применяют соединения встык в тех случаях, когда герметичность и прочность соединения не имеют особо большого значения.</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b/>
          <w:bCs/>
          <w:sz w:val="24"/>
          <w:szCs w:val="24"/>
        </w:rPr>
        <w:t>Скошенные соединения</w:t>
      </w:r>
      <w:r w:rsidRPr="001C725F">
        <w:rPr>
          <w:rFonts w:ascii="Times New Roman" w:eastAsia="Times New Roman" w:hAnsi="Times New Roman" w:cs="Times New Roman"/>
          <w:sz w:val="24"/>
          <w:szCs w:val="24"/>
        </w:rPr>
        <w:t xml:space="preserve"> являются разновидностью стыкового соединения и применяются для увеличения соединяемой площади. Однако такое соединение труднее поддается выравниванию во время процесса пайки, чем соединение внахлестку или встык.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Паяные соединения могут подвергаться различного рода нагрузкам: растяжению, сжатию, удару, усталостному </w:t>
      </w:r>
      <w:proofErr w:type="spellStart"/>
      <w:r w:rsidRPr="001C725F">
        <w:rPr>
          <w:rFonts w:ascii="Times New Roman" w:eastAsia="Times New Roman" w:hAnsi="Times New Roman" w:cs="Times New Roman"/>
          <w:sz w:val="24"/>
          <w:szCs w:val="24"/>
        </w:rPr>
        <w:t>нагру-жению</w:t>
      </w:r>
      <w:proofErr w:type="spellEnd"/>
      <w:r w:rsidRPr="001C725F">
        <w:rPr>
          <w:rFonts w:ascii="Times New Roman" w:eastAsia="Times New Roman" w:hAnsi="Times New Roman" w:cs="Times New Roman"/>
          <w:sz w:val="24"/>
          <w:szCs w:val="24"/>
        </w:rPr>
        <w:t xml:space="preserve">. Из факторов, влияющих на механическую прочность паяных соединений, можно выделить </w:t>
      </w:r>
      <w:proofErr w:type="gramStart"/>
      <w:r w:rsidRPr="001C725F">
        <w:rPr>
          <w:rFonts w:ascii="Times New Roman" w:eastAsia="Times New Roman" w:hAnsi="Times New Roman" w:cs="Times New Roman"/>
          <w:sz w:val="24"/>
          <w:szCs w:val="24"/>
        </w:rPr>
        <w:t>следующие</w:t>
      </w:r>
      <w:proofErr w:type="gramEnd"/>
      <w:r w:rsidRPr="001C725F">
        <w:rPr>
          <w:rFonts w:ascii="Times New Roman" w:eastAsia="Times New Roman" w:hAnsi="Times New Roman" w:cs="Times New Roman"/>
          <w:sz w:val="24"/>
          <w:szCs w:val="24"/>
        </w:rPr>
        <w:t xml:space="preserve">: </w:t>
      </w:r>
    </w:p>
    <w:p w:rsidR="001C725F" w:rsidRPr="001C725F" w:rsidRDefault="001C725F" w:rsidP="001C725F">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gramStart"/>
      <w:r w:rsidRPr="001C725F">
        <w:rPr>
          <w:rFonts w:ascii="Times New Roman" w:eastAsia="Times New Roman" w:hAnsi="Times New Roman" w:cs="Times New Roman"/>
          <w:i/>
          <w:iCs/>
          <w:sz w:val="24"/>
          <w:szCs w:val="24"/>
        </w:rPr>
        <w:t>размер соединительного зазора</w:t>
      </w:r>
      <w:r w:rsidRPr="001C725F">
        <w:rPr>
          <w:rFonts w:ascii="Times New Roman" w:eastAsia="Times New Roman" w:hAnsi="Times New Roman" w:cs="Times New Roman"/>
          <w:sz w:val="24"/>
          <w:szCs w:val="24"/>
        </w:rPr>
        <w:t>, который определяет толщину слоя припоя в паяемом шве и является основным фактором, обеспечивающим максимальную прочность соединения (для разнородных металлов или металлов с большой разницей в массе соединительный зазор из-за разных коэффициентов термического расширения следует устанавливать с расчетом на температуру пайки, а пригонку зазора при нормальной температуре производить так, чтобы при температуре пайки он достиг требуемой величины);</w:t>
      </w:r>
      <w:proofErr w:type="gramEnd"/>
    </w:p>
    <w:p w:rsidR="001C725F" w:rsidRPr="001C725F" w:rsidRDefault="001C725F" w:rsidP="001C725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i/>
          <w:iCs/>
          <w:sz w:val="24"/>
          <w:szCs w:val="24"/>
        </w:rPr>
        <w:t>распределение напряжений</w:t>
      </w:r>
      <w:r w:rsidRPr="001C725F">
        <w:rPr>
          <w:rFonts w:ascii="Times New Roman" w:eastAsia="Times New Roman" w:hAnsi="Times New Roman" w:cs="Times New Roman"/>
          <w:sz w:val="24"/>
          <w:szCs w:val="24"/>
        </w:rPr>
        <w:t xml:space="preserve"> (предпочтение следует отдавать соединениям внахлестку, а стыковые и скошенные соединения применяют лишь в тех случаях, когда соединения внахлестку выполнить нельзя вследствие ограниченности площади);</w:t>
      </w:r>
    </w:p>
    <w:p w:rsidR="001C725F" w:rsidRPr="001C725F" w:rsidRDefault="001C725F" w:rsidP="001C725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i/>
          <w:iCs/>
          <w:sz w:val="24"/>
          <w:szCs w:val="24"/>
        </w:rPr>
        <w:t xml:space="preserve">размещение припоя </w:t>
      </w:r>
      <w:r w:rsidRPr="001C725F">
        <w:rPr>
          <w:rFonts w:ascii="Times New Roman" w:eastAsia="Times New Roman" w:hAnsi="Times New Roman" w:cs="Times New Roman"/>
          <w:sz w:val="24"/>
          <w:szCs w:val="24"/>
        </w:rPr>
        <w:t>(при пайке вручную припой присаживают с внешней стороны и пайка не вызывает затруднений). Припой можно укладывать в виде проволоки, полосок, кусочков, порошка и т. д. В ювелирной промышленности наиболее часто применяются проволока и кусочки припоя.</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Перед пайкой с поверхностей необходимо удалить оксиды и загрязнения для проявления действия капиллярного притяжения между припоем и металлом. Пайку после очистки поверхности рекомендуется производить как можно быстрее. Время, в течение которого </w:t>
      </w:r>
      <w:r w:rsidRPr="001C725F">
        <w:rPr>
          <w:rFonts w:ascii="Times New Roman" w:eastAsia="Times New Roman" w:hAnsi="Times New Roman" w:cs="Times New Roman"/>
          <w:sz w:val="24"/>
          <w:szCs w:val="24"/>
        </w:rPr>
        <w:lastRenderedPageBreak/>
        <w:t>поверхность остается чистой, зависит от свой</w:t>
      </w:r>
      <w:proofErr w:type="gramStart"/>
      <w:r w:rsidRPr="001C725F">
        <w:rPr>
          <w:rFonts w:ascii="Times New Roman" w:eastAsia="Times New Roman" w:hAnsi="Times New Roman" w:cs="Times New Roman"/>
          <w:sz w:val="24"/>
          <w:szCs w:val="24"/>
        </w:rPr>
        <w:t>ств пр</w:t>
      </w:r>
      <w:proofErr w:type="gramEnd"/>
      <w:r w:rsidRPr="001C725F">
        <w:rPr>
          <w:rFonts w:ascii="Times New Roman" w:eastAsia="Times New Roman" w:hAnsi="Times New Roman" w:cs="Times New Roman"/>
          <w:sz w:val="24"/>
          <w:szCs w:val="24"/>
        </w:rPr>
        <w:t xml:space="preserve">именяемого металла, состава атмосферы, условий хранения и других факторов.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Существуют</w:t>
      </w:r>
      <w:r w:rsidRPr="001C725F">
        <w:rPr>
          <w:rFonts w:ascii="Times New Roman" w:eastAsia="Times New Roman" w:hAnsi="Times New Roman" w:cs="Times New Roman"/>
          <w:b/>
          <w:bCs/>
          <w:sz w:val="24"/>
          <w:szCs w:val="24"/>
        </w:rPr>
        <w:t xml:space="preserve"> химический и механический способы очистки поверхностей</w:t>
      </w:r>
      <w:r w:rsidRPr="001C725F">
        <w:rPr>
          <w:rFonts w:ascii="Times New Roman" w:eastAsia="Times New Roman" w:hAnsi="Times New Roman" w:cs="Times New Roman"/>
          <w:sz w:val="24"/>
          <w:szCs w:val="24"/>
        </w:rPr>
        <w:t xml:space="preserve">.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sz w:val="24"/>
          <w:szCs w:val="24"/>
        </w:rPr>
        <w:t xml:space="preserve">Наиболее эффективна </w:t>
      </w:r>
      <w:r w:rsidRPr="001C725F">
        <w:rPr>
          <w:rFonts w:ascii="Times New Roman" w:eastAsia="Times New Roman" w:hAnsi="Times New Roman" w:cs="Times New Roman"/>
          <w:b/>
          <w:bCs/>
          <w:sz w:val="24"/>
          <w:szCs w:val="24"/>
        </w:rPr>
        <w:t>химическая очистка</w:t>
      </w:r>
      <w:r w:rsidRPr="001C725F">
        <w:rPr>
          <w:rFonts w:ascii="Times New Roman" w:eastAsia="Times New Roman" w:hAnsi="Times New Roman" w:cs="Times New Roman"/>
          <w:sz w:val="24"/>
          <w:szCs w:val="24"/>
        </w:rPr>
        <w:t xml:space="preserve">, при этом можно применять четыреххлористый углерод, </w:t>
      </w:r>
      <w:proofErr w:type="spellStart"/>
      <w:r w:rsidRPr="001C725F">
        <w:rPr>
          <w:rFonts w:ascii="Times New Roman" w:eastAsia="Times New Roman" w:hAnsi="Times New Roman" w:cs="Times New Roman"/>
          <w:sz w:val="24"/>
          <w:szCs w:val="24"/>
        </w:rPr>
        <w:t>трихлорэтилен</w:t>
      </w:r>
      <w:proofErr w:type="spellEnd"/>
      <w:r w:rsidRPr="001C725F">
        <w:rPr>
          <w:rFonts w:ascii="Times New Roman" w:eastAsia="Times New Roman" w:hAnsi="Times New Roman" w:cs="Times New Roman"/>
          <w:sz w:val="24"/>
          <w:szCs w:val="24"/>
        </w:rPr>
        <w:t xml:space="preserve">, </w:t>
      </w:r>
      <w:proofErr w:type="spellStart"/>
      <w:r w:rsidRPr="001C725F">
        <w:rPr>
          <w:rFonts w:ascii="Times New Roman" w:eastAsia="Times New Roman" w:hAnsi="Times New Roman" w:cs="Times New Roman"/>
          <w:sz w:val="24"/>
          <w:szCs w:val="24"/>
        </w:rPr>
        <w:t>тринатрийфосфат</w:t>
      </w:r>
      <w:proofErr w:type="spellEnd"/>
      <w:r w:rsidRPr="001C725F">
        <w:rPr>
          <w:rFonts w:ascii="Times New Roman" w:eastAsia="Times New Roman" w:hAnsi="Times New Roman" w:cs="Times New Roman"/>
          <w:sz w:val="24"/>
          <w:szCs w:val="24"/>
        </w:rPr>
        <w:t xml:space="preserve">. Выбор очистителя зависит от индивидуальных особенностей очищаемого материала. При этом необходимо, чтобы применяемый реактив легко смывался с поверхности металла, так как его остатки могут повредить основному металлу или образовать на поверхности нежелательную пленку. </w:t>
      </w:r>
    </w:p>
    <w:p w:rsidR="001C725F" w:rsidRPr="001C725F" w:rsidRDefault="001C725F" w:rsidP="001C725F">
      <w:pPr>
        <w:spacing w:before="100" w:beforeAutospacing="1" w:after="100" w:afterAutospacing="1" w:line="240" w:lineRule="auto"/>
        <w:rPr>
          <w:rFonts w:ascii="Times New Roman" w:eastAsia="Times New Roman" w:hAnsi="Times New Roman" w:cs="Times New Roman"/>
          <w:sz w:val="24"/>
          <w:szCs w:val="24"/>
        </w:rPr>
      </w:pPr>
      <w:r w:rsidRPr="001C725F">
        <w:rPr>
          <w:rFonts w:ascii="Times New Roman" w:eastAsia="Times New Roman" w:hAnsi="Times New Roman" w:cs="Times New Roman"/>
          <w:b/>
          <w:bCs/>
          <w:sz w:val="24"/>
          <w:szCs w:val="24"/>
        </w:rPr>
        <w:t>Механическую очистку</w:t>
      </w:r>
      <w:r w:rsidRPr="001C725F">
        <w:rPr>
          <w:rFonts w:ascii="Times New Roman" w:eastAsia="Times New Roman" w:hAnsi="Times New Roman" w:cs="Times New Roman"/>
          <w:sz w:val="24"/>
          <w:szCs w:val="24"/>
        </w:rPr>
        <w:t xml:space="preserve"> осуществляют шлифовкой, опиловкой, зачисткой стальной щеткой и т. д. В некоторых случаях после механической применяется еще и химическая очистка.</w:t>
      </w:r>
    </w:p>
    <w:p w:rsidR="00DF7CF1" w:rsidRDefault="00DF7CF1"/>
    <w:sectPr w:rsidR="00DF7C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4368D"/>
    <w:multiLevelType w:val="multilevel"/>
    <w:tmpl w:val="9868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C725F"/>
    <w:rsid w:val="001C725F"/>
    <w:rsid w:val="00DF7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725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C725F"/>
    <w:rPr>
      <w:b/>
      <w:bCs/>
    </w:rPr>
  </w:style>
  <w:style w:type="character" w:styleId="a5">
    <w:name w:val="Emphasis"/>
    <w:basedOn w:val="a0"/>
    <w:uiPriority w:val="20"/>
    <w:qFormat/>
    <w:rsid w:val="001C725F"/>
    <w:rPr>
      <w:i/>
      <w:iCs/>
    </w:rPr>
  </w:style>
</w:styles>
</file>

<file path=word/webSettings.xml><?xml version="1.0" encoding="utf-8"?>
<w:webSettings xmlns:r="http://schemas.openxmlformats.org/officeDocument/2006/relationships" xmlns:w="http://schemas.openxmlformats.org/wordprocessingml/2006/main">
  <w:divs>
    <w:div w:id="84890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1549</Words>
  <Characters>8833</Characters>
  <Application>Microsoft Office Word</Application>
  <DocSecurity>0</DocSecurity>
  <Lines>73</Lines>
  <Paragraphs>20</Paragraphs>
  <ScaleCrop>false</ScaleCrop>
  <Company>Reanimator Extreme Edition</Company>
  <LinksUpToDate>false</LinksUpToDate>
  <CharactersWithSpaces>10362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2012-03-13T16:54:00Z</dcterms:created>
  <dcterms:modified xsi:type="dcterms:W3CDTF">2012-03-13T16:54:00Z</dcterms:modified>
</cp:coreProperties>
</file>